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8646B" w14:textId="2353A9F5" w:rsidR="008B4844" w:rsidRPr="00804DB1" w:rsidRDefault="008B4844" w:rsidP="00D26384">
      <w:pPr>
        <w:pStyle w:val="Kategorie"/>
        <w:spacing w:before="0" w:after="120"/>
        <w:rPr>
          <w:bCs/>
          <w:i/>
          <w:iCs/>
          <w:sz w:val="32"/>
          <w:szCs w:val="24"/>
        </w:rPr>
      </w:pPr>
      <w:r>
        <w:rPr>
          <w:bCs/>
          <w:iCs/>
          <w:sz w:val="32"/>
          <w:szCs w:val="24"/>
        </w:rPr>
        <w:t>Hoja de soluciones n.° 1</w:t>
      </w:r>
      <w:r w:rsidR="00126584">
        <w:rPr>
          <w:bCs/>
          <w:iCs/>
          <w:sz w:val="32"/>
          <w:szCs w:val="24"/>
        </w:rPr>
        <w:t>3</w:t>
      </w:r>
    </w:p>
    <w:p w14:paraId="7CF14159" w14:textId="21EF6745" w:rsidR="00FE3BC8" w:rsidRPr="00804DB1" w:rsidRDefault="00A24F5D" w:rsidP="007B6ED1">
      <w:pPr>
        <w:pStyle w:val="berschrift1"/>
      </w:pPr>
      <w:r>
        <w:t>El MOSFET</w:t>
      </w:r>
    </w:p>
    <w:p w14:paraId="4E64E36D" w14:textId="583ADF95" w:rsidR="00FE3BC8" w:rsidRDefault="00FE3BC8" w:rsidP="00BE00AD">
      <w:r>
        <w:t>La hoja de soluciones presenta un posible método de solución para la tarea presentada. La única especificación es el esquema de conexiones. Por este motivo, existen diferentes soluciones posibles. Se debe asegurar que el montaje permita identificar el esquema de conexiones.</w:t>
      </w:r>
    </w:p>
    <w:p w14:paraId="6047462A" w14:textId="024C0BB5" w:rsidR="0062077F" w:rsidRDefault="0062077F" w:rsidP="00B213C2"/>
    <w:p w14:paraId="530A2972" w14:textId="1CE6860A" w:rsidR="004F737E" w:rsidRDefault="004F737E" w:rsidP="004F737E">
      <w:pPr>
        <w:pStyle w:val="berschrift2"/>
        <w:rPr>
          <w:rFonts w:cs="Arial"/>
        </w:rPr>
      </w:pPr>
      <w:r>
        <w:t>Ejemplo de solución de tarea de construcción</w:t>
      </w:r>
    </w:p>
    <w:p w14:paraId="3A69C74A" w14:textId="6A4AD7B7" w:rsidR="004F737E" w:rsidRDefault="004F737E" w:rsidP="00B213C2">
      <w:r>
        <w:t>La tarea de construcción se puede resolver mediante las instrucciones.</w:t>
      </w:r>
    </w:p>
    <w:p w14:paraId="6FFCDF29" w14:textId="77777777" w:rsidR="004F737E" w:rsidRDefault="004F737E" w:rsidP="00B213C2"/>
    <w:p w14:paraId="59AE83A3" w14:textId="6E7EE299" w:rsidR="007F7ADF" w:rsidRDefault="007F7ADF" w:rsidP="007F7ADF">
      <w:pPr>
        <w:pStyle w:val="berschrift2"/>
        <w:rPr>
          <w:rFonts w:cs="Arial"/>
        </w:rPr>
      </w:pPr>
      <w:r>
        <w:t>Ejemplo de solución de tarea temática</w:t>
      </w:r>
    </w:p>
    <w:p w14:paraId="265937FA" w14:textId="1AD229A0" w:rsidR="00D65165" w:rsidRPr="00E20EA9" w:rsidRDefault="00D65165" w:rsidP="00D65165">
      <w:pPr>
        <w:pStyle w:val="Listenummeriert"/>
        <w:jc w:val="left"/>
      </w:pPr>
      <w:r>
        <w:rPr>
          <w:i/>
          <w:color w:val="0070C0"/>
        </w:rPr>
        <w:t>Enciende la tensión de alimentación y observa el motor. ¿El motor gira?</w:t>
      </w:r>
      <w:r>
        <w:br/>
        <w:t>En algunos casos, el motor puede girar directamente tras encender la tensión de alimentación. La mayoría de las veces, no se encenderá.</w:t>
      </w:r>
    </w:p>
    <w:p w14:paraId="47C53A47" w14:textId="3B00E65D" w:rsidR="00D65165" w:rsidRDefault="00D65165" w:rsidP="00D65165">
      <w:pPr>
        <w:pStyle w:val="Listenummeriert"/>
        <w:jc w:val="left"/>
      </w:pPr>
      <w:r>
        <w:rPr>
          <w:i/>
          <w:color w:val="0070C0"/>
        </w:rPr>
        <w:t>Presiona brevemente los contactos +9 V y compuerta al mismo tiempo con el dedo. ¿Qué sucede?</w:t>
      </w:r>
      <w:r>
        <w:br/>
        <w:t>El motor comienza a girar.</w:t>
      </w:r>
    </w:p>
    <w:p w14:paraId="74598211" w14:textId="039D594B" w:rsidR="00D65165" w:rsidRDefault="00D65165" w:rsidP="00D65165">
      <w:pPr>
        <w:pStyle w:val="Listenummeriert"/>
        <w:jc w:val="left"/>
      </w:pPr>
      <w:r>
        <w:rPr>
          <w:i/>
          <w:color w:val="0070C0"/>
        </w:rPr>
        <w:t>Presiona brevemente los contactos GND y compuerta al mismo tiempo con el dedo. ¿Qué sucede?</w:t>
      </w:r>
      <w:r>
        <w:br/>
        <w:t>El motor se detiene.</w:t>
      </w:r>
    </w:p>
    <w:p w14:paraId="28DFC2EF" w14:textId="39AB947D" w:rsidR="00D65165" w:rsidRDefault="00D65165" w:rsidP="00D65165">
      <w:pPr>
        <w:pStyle w:val="Listenummeriert"/>
        <w:jc w:val="left"/>
      </w:pPr>
      <w:r>
        <w:rPr>
          <w:i/>
          <w:color w:val="0070C0"/>
        </w:rPr>
        <w:t>Vuelve a tocar los contactos como se describe en 2 y 3 varias veces uno tras otro. ¿Qué puedes ver?</w:t>
      </w:r>
      <w:r>
        <w:br/>
        <w:t xml:space="preserve">El motor se puede encender y apagar a través del puenteo de los contactos </w:t>
      </w:r>
      <w:r>
        <w:rPr>
          <w:rStyle w:val="Hervorhebung"/>
        </w:rPr>
        <w:t>+9 V</w:t>
      </w:r>
      <w:r>
        <w:t xml:space="preserve"> y </w:t>
      </w:r>
      <w:r>
        <w:rPr>
          <w:rStyle w:val="Hervorhebung"/>
        </w:rPr>
        <w:t>compuerta</w:t>
      </w:r>
      <w:r>
        <w:t xml:space="preserve">, así como </w:t>
      </w:r>
      <w:r>
        <w:rPr>
          <w:rStyle w:val="Hervorhebung"/>
        </w:rPr>
        <w:t>compuerta</w:t>
      </w:r>
      <w:r>
        <w:t xml:space="preserve"> y </w:t>
      </w:r>
      <w:r>
        <w:rPr>
          <w:rStyle w:val="Hervorhebung"/>
        </w:rPr>
        <w:t>GND</w:t>
      </w:r>
      <w:r>
        <w:t>.</w:t>
      </w:r>
    </w:p>
    <w:p w14:paraId="7D6A8F5E" w14:textId="77777777" w:rsidR="0092650B" w:rsidRDefault="00D65165" w:rsidP="00D65165">
      <w:pPr>
        <w:pStyle w:val="Listenummeriert"/>
        <w:spacing w:after="0"/>
        <w:jc w:val="left"/>
      </w:pPr>
      <w:r>
        <w:rPr>
          <w:i/>
          <w:color w:val="0070C0"/>
        </w:rPr>
        <w:t>¿Puedes explicar qué sucede en este circuito?</w:t>
      </w:r>
      <w:r>
        <w:br/>
        <w:t xml:space="preserve">Al puentear los contactos </w:t>
      </w:r>
      <w:r>
        <w:rPr>
          <w:rStyle w:val="Hervorhebung"/>
        </w:rPr>
        <w:t>+9 V</w:t>
      </w:r>
      <w:r>
        <w:t xml:space="preserve"> y </w:t>
      </w:r>
      <w:r>
        <w:rPr>
          <w:rStyle w:val="Hervorhebung"/>
        </w:rPr>
        <w:t>compuerta</w:t>
      </w:r>
      <w:r>
        <w:t xml:space="preserve">, el MOSFET se enciende. Algo parece almacenar el estado del circuito. Al puentear los contactos </w:t>
      </w:r>
      <w:r>
        <w:rPr>
          <w:rStyle w:val="Hervorhebung"/>
        </w:rPr>
        <w:t>compuerta</w:t>
      </w:r>
      <w:r>
        <w:t xml:space="preserve"> y </w:t>
      </w:r>
      <w:r>
        <w:rPr>
          <w:rStyle w:val="Hervorhebung"/>
        </w:rPr>
        <w:t>GND</w:t>
      </w:r>
      <w:r>
        <w:t>, el estado del circuito se restablece.</w:t>
      </w:r>
      <w:r>
        <w:br/>
      </w:r>
    </w:p>
    <w:p w14:paraId="4E9AD1A2" w14:textId="77777777" w:rsidR="0092650B" w:rsidRDefault="0092650B" w:rsidP="0092650B"/>
    <w:p w14:paraId="39B7C4EF" w14:textId="68CE3BE7" w:rsidR="00D65165" w:rsidRDefault="0092650B" w:rsidP="0092650B">
      <w:r>
        <w:t>Este fenómeno se debe a la resistencia extremadamente alta de la compuerta del MOSFET. Esta asciende a varios 100 MΩ. Si la compuerta se conecta con el polo positivo de la fuente de alimentación, se carga con portadores de carga positiva. Debido a la resistencia extremadamente alta de la compuerta, los portadores de carga fluyen muy lentamente. El MOSFET permanece encendido. Solo la conexión con el polo negativo de la fuente de alimentación descarga la compuerta. El motor se apaga.</w:t>
      </w:r>
    </w:p>
    <w:p w14:paraId="5A4B692C" w14:textId="1A0E9BC5" w:rsidR="00F225A2" w:rsidRDefault="00F225A2" w:rsidP="0092650B">
      <w:r>
        <w:t>La carga positiva se debe al efecto de atracción del polo positivo sobre los electrones. Cuando los electrones se retiran de la compuerta, esta queda con mayor carga positiva que el sustrato del MOSFET.</w:t>
      </w:r>
    </w:p>
    <w:p w14:paraId="26CDDB6C" w14:textId="56FA10F4" w:rsidR="00B23D6E" w:rsidRDefault="00B23D6E" w:rsidP="00B23D6E">
      <w:r>
        <w:lastRenderedPageBreak/>
        <w:t>Asimismo, puede suceder que la manipulación del contacto de la compuerta sea suficiente para encender o apagar el motor. En este caso, la electricidad estática con la que tú mismo estás cargado alcanza para cargar o descargar la compuerta. La electricidad puede provenir de la fricción de tu ropa o de los campos eléctricos a tu alrededor (contaminación electromagnética). Los MOSFET modernos tienen circuitos de protección integrados para no resultar dañados por estas cargas.</w:t>
      </w:r>
    </w:p>
    <w:p w14:paraId="3CB27F63" w14:textId="77777777" w:rsidR="00B23D6E" w:rsidRDefault="00B23D6E" w:rsidP="0092650B"/>
    <w:p w14:paraId="48C25328" w14:textId="1E48C46F" w:rsidR="00886B0D" w:rsidRDefault="00886B0D" w:rsidP="00886B0D">
      <w:pPr>
        <w:pStyle w:val="berschrift2"/>
      </w:pPr>
      <w:r>
        <w:t>Ejemplo de solución de tarea experimental</w:t>
      </w:r>
    </w:p>
    <w:p w14:paraId="7A49EFEC" w14:textId="7F90D649" w:rsidR="00D65165" w:rsidRDefault="0092650B" w:rsidP="00D65165">
      <w:r>
        <w:t>En este experimento, se utiliza una línea trazada con lápiz como resistencia muy alta. La resistencia eléctrica típica de toda la línea puede superar ampliamente los 100 MΩ. Debido a la resistencia extremadamente alta de la compuerta, bastan resistencias eléctricas muy altas para cargar la compuerta de manera fiable. Se dice que los circuitos con MOSFET tienen entradas de alta impedancia.</w:t>
      </w:r>
    </w:p>
    <w:p w14:paraId="18CE86D1" w14:textId="52694472" w:rsidR="0092650B" w:rsidRDefault="0092650B" w:rsidP="00D65165">
      <w:r>
        <w:t xml:space="preserve">Al conectar la línea dibujada con lápiz con los contactos </w:t>
      </w:r>
      <w:r>
        <w:rPr>
          <w:rStyle w:val="Hervorhebung"/>
        </w:rPr>
        <w:t>+9 V</w:t>
      </w:r>
      <w:r>
        <w:t xml:space="preserve"> y </w:t>
      </w:r>
      <w:r>
        <w:rPr>
          <w:rStyle w:val="Hervorhebung"/>
        </w:rPr>
        <w:t>compuerta</w:t>
      </w:r>
      <w:r>
        <w:t>, el motor gira. Quizás notes que el motor no gira a toda velocidad cuando la longitud de la línea entre ambos puntos de contacto es muy grande.</w:t>
      </w:r>
    </w:p>
    <w:p w14:paraId="7467CA2B" w14:textId="57D16728" w:rsidR="00F225A2" w:rsidRPr="00D65165" w:rsidRDefault="00F225A2" w:rsidP="00D65165">
      <w:r>
        <w:t>Si deseas apagar el motor, acciona el pulsador. La compuerta entrará en cortocircuito con el polo negativo de la fuente de alimentación. Se elimina la carga de la compuerta.</w:t>
      </w:r>
    </w:p>
    <w:p w14:paraId="5B339CC5" w14:textId="1C057EAE" w:rsidR="008D6712" w:rsidRPr="00BB45ED" w:rsidRDefault="008D6712" w:rsidP="00597E9E">
      <w:pPr>
        <w:pStyle w:val="Literatur"/>
        <w:ind w:left="0" w:firstLine="0"/>
        <w:rPr>
          <w:rFonts w:cs="Arial"/>
        </w:rPr>
      </w:pPr>
    </w:p>
    <w:sectPr w:rsidR="008D6712" w:rsidRPr="00BB45ED" w:rsidSect="00E96821">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6C100" w14:textId="77777777" w:rsidR="00C27CF9" w:rsidRDefault="00C27CF9">
      <w:r>
        <w:separator/>
      </w:r>
    </w:p>
  </w:endnote>
  <w:endnote w:type="continuationSeparator" w:id="0">
    <w:p w14:paraId="26C94595" w14:textId="77777777" w:rsidR="00C27CF9" w:rsidRDefault="00C27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74D5C" w14:textId="77777777" w:rsidR="00E96821" w:rsidRDefault="00E96821">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716F5" w14:textId="77777777" w:rsidR="00E96821" w:rsidRDefault="00E96821">
    <w:pPr>
      <w:pStyle w:val="Fuzeile"/>
    </w:pPr>
    <w:r>
      <w:tab/>
    </w:r>
    <w:r>
      <w:tab/>
    </w:r>
    <w:r>
      <w:fldChar w:fldCharType="begin"/>
    </w:r>
    <w:r>
      <w:instrText>PAGE   \* MERGEFORMAT</w:instrText>
    </w:r>
    <w:r>
      <w:fldChar w:fldCharType="separate"/>
    </w:r>
    <w:r w:rsidR="00D2134A">
      <w:rPr>
        <w:noProof/>
      </w:rP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29917" w14:textId="77777777" w:rsidR="00D2134A" w:rsidRDefault="00D2134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16BE3" w14:textId="77777777" w:rsidR="00C27CF9" w:rsidRDefault="00C27CF9">
      <w:r>
        <w:separator/>
      </w:r>
    </w:p>
  </w:footnote>
  <w:footnote w:type="continuationSeparator" w:id="0">
    <w:p w14:paraId="77813DA1" w14:textId="77777777" w:rsidR="00C27CF9" w:rsidRDefault="00C27C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7101F" w14:textId="77777777" w:rsidR="00E96821" w:rsidRDefault="00E96821" w:rsidP="00E96821">
    <w:pPr>
      <w:pStyle w:val="Kopfzeile"/>
    </w:pPr>
    <w:r>
      <w:rPr>
        <w:szCs w:val="24"/>
        <w:highlight w:val="yellow"/>
      </w:rPr>
      <w:t>EJE TEMÁTICO</w:t>
    </w:r>
    <w:r>
      <w:t xml:space="preserve"> </w:t>
    </w:r>
    <w:r>
      <w:tab/>
    </w:r>
    <w:r>
      <w:tab/>
    </w:r>
    <w:r>
      <w:rPr>
        <w:noProof/>
        <w:lang w:val="de-DE"/>
      </w:rPr>
      <w:drawing>
        <wp:inline distT="0" distB="0" distL="0" distR="0" wp14:anchorId="2736DD58" wp14:editId="7ED64432">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45A8A" w14:textId="77777777" w:rsidR="00937B5D" w:rsidRDefault="006A67CE">
    <w:pPr>
      <w:pStyle w:val="Kopfzeile"/>
    </w:pPr>
    <w:r>
      <w:rPr>
        <w:noProof/>
        <w:lang w:val="de-DE"/>
      </w:rPr>
      <w:drawing>
        <wp:anchor distT="0" distB="0" distL="114300" distR="114300" simplePos="0" relativeHeight="251658240" behindDoc="1" locked="0" layoutInCell="1" allowOverlap="1" wp14:anchorId="7D032596" wp14:editId="7CC5F7FB">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t xml:space="preserve">ELECTRÓNICA </w:t>
    </w:r>
    <w:r>
      <w:tab/>
    </w:r>
    <w:r>
      <w:tab/>
    </w:r>
    <w:r>
      <w:rPr>
        <w:noProof/>
        <w:lang w:val="de-DE"/>
      </w:rPr>
      <w:drawing>
        <wp:inline distT="0" distB="0" distL="0" distR="0" wp14:anchorId="51C74833" wp14:editId="6529BBA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0E8F0" w14:textId="77777777" w:rsidR="00D2134A" w:rsidRDefault="00D2134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B734098"/>
    <w:multiLevelType w:val="hybridMultilevel"/>
    <w:tmpl w:val="FFBA2EA2"/>
    <w:lvl w:ilvl="0" w:tplc="80A6D4B2">
      <w:start w:val="1"/>
      <w:numFmt w:val="decimal"/>
      <w:pStyle w:val="Listenummeriert"/>
      <w:lvlText w:val="%1."/>
      <w:lvlJc w:val="left"/>
      <w:pPr>
        <w:ind w:left="502" w:hanging="360"/>
      </w:pPr>
      <w:rPr>
        <w:rFonts w:hint="default"/>
        <w:i/>
        <w:color w:val="0070C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4235F3"/>
    <w:multiLevelType w:val="hybridMultilevel"/>
    <w:tmpl w:val="BC5A37C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5"/>
  </w:num>
  <w:num w:numId="13">
    <w:abstractNumId w:val="11"/>
  </w:num>
  <w:num w:numId="14">
    <w:abstractNumId w:val="29"/>
  </w:num>
  <w:num w:numId="15">
    <w:abstractNumId w:val="15"/>
  </w:num>
  <w:num w:numId="16">
    <w:abstractNumId w:val="13"/>
  </w:num>
  <w:num w:numId="17">
    <w:abstractNumId w:val="14"/>
  </w:num>
  <w:num w:numId="18">
    <w:abstractNumId w:val="16"/>
  </w:num>
  <w:num w:numId="19">
    <w:abstractNumId w:val="28"/>
  </w:num>
  <w:num w:numId="20">
    <w:abstractNumId w:val="24"/>
  </w:num>
  <w:num w:numId="21">
    <w:abstractNumId w:val="23"/>
  </w:num>
  <w:num w:numId="22">
    <w:abstractNumId w:val="18"/>
  </w:num>
  <w:num w:numId="23">
    <w:abstractNumId w:val="20"/>
  </w:num>
  <w:num w:numId="24">
    <w:abstractNumId w:val="19"/>
  </w:num>
  <w:num w:numId="25">
    <w:abstractNumId w:val="22"/>
  </w:num>
  <w:num w:numId="26">
    <w:abstractNumId w:val="27"/>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7"/>
  </w:num>
  <w:num w:numId="38">
    <w:abstractNumId w:val="17"/>
    <w:lvlOverride w:ilvl="0">
      <w:startOverride w:val="1"/>
    </w:lvlOverride>
  </w:num>
  <w:num w:numId="39">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s-ES" w:vendorID="64" w:dllVersion="0" w:nlCheck="1" w:checkStyle="0"/>
  <w:activeWritingStyle w:appName="MSWord" w:lang="de-DE" w:vendorID="9" w:dllVersion="512"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326"/>
    <w:rsid w:val="00015DCF"/>
    <w:rsid w:val="000173AE"/>
    <w:rsid w:val="00022558"/>
    <w:rsid w:val="00022F11"/>
    <w:rsid w:val="0002512F"/>
    <w:rsid w:val="0003721F"/>
    <w:rsid w:val="00043E29"/>
    <w:rsid w:val="0004739D"/>
    <w:rsid w:val="00047CC3"/>
    <w:rsid w:val="0005047E"/>
    <w:rsid w:val="00051787"/>
    <w:rsid w:val="0005193D"/>
    <w:rsid w:val="00057C3F"/>
    <w:rsid w:val="000656BD"/>
    <w:rsid w:val="00066FB0"/>
    <w:rsid w:val="000722C8"/>
    <w:rsid w:val="000764B6"/>
    <w:rsid w:val="000768BA"/>
    <w:rsid w:val="000800CF"/>
    <w:rsid w:val="00083EE8"/>
    <w:rsid w:val="000A14B0"/>
    <w:rsid w:val="000A58E5"/>
    <w:rsid w:val="000B0025"/>
    <w:rsid w:val="000B0521"/>
    <w:rsid w:val="000B0819"/>
    <w:rsid w:val="000C0C66"/>
    <w:rsid w:val="000D0BC4"/>
    <w:rsid w:val="000D3717"/>
    <w:rsid w:val="000D42F5"/>
    <w:rsid w:val="000D7297"/>
    <w:rsid w:val="000E3792"/>
    <w:rsid w:val="000F05B0"/>
    <w:rsid w:val="000F7641"/>
    <w:rsid w:val="000F7CFD"/>
    <w:rsid w:val="001064D3"/>
    <w:rsid w:val="00111235"/>
    <w:rsid w:val="00115F2E"/>
    <w:rsid w:val="0012561E"/>
    <w:rsid w:val="00126584"/>
    <w:rsid w:val="001278F5"/>
    <w:rsid w:val="00150FB2"/>
    <w:rsid w:val="00161F1B"/>
    <w:rsid w:val="0017296D"/>
    <w:rsid w:val="00190988"/>
    <w:rsid w:val="0019251C"/>
    <w:rsid w:val="001A449E"/>
    <w:rsid w:val="001A684F"/>
    <w:rsid w:val="001A7224"/>
    <w:rsid w:val="001B325C"/>
    <w:rsid w:val="001B50FE"/>
    <w:rsid w:val="001B764B"/>
    <w:rsid w:val="001D1C2A"/>
    <w:rsid w:val="001D1D71"/>
    <w:rsid w:val="001D69C8"/>
    <w:rsid w:val="001E6344"/>
    <w:rsid w:val="001E6448"/>
    <w:rsid w:val="001E67A0"/>
    <w:rsid w:val="001E6996"/>
    <w:rsid w:val="001F17D2"/>
    <w:rsid w:val="001F4F66"/>
    <w:rsid w:val="001F769C"/>
    <w:rsid w:val="00204678"/>
    <w:rsid w:val="002046AD"/>
    <w:rsid w:val="00205E7E"/>
    <w:rsid w:val="00214D49"/>
    <w:rsid w:val="00217A7E"/>
    <w:rsid w:val="002302E1"/>
    <w:rsid w:val="002323C1"/>
    <w:rsid w:val="00241577"/>
    <w:rsid w:val="002423AA"/>
    <w:rsid w:val="00247250"/>
    <w:rsid w:val="00251174"/>
    <w:rsid w:val="0026611F"/>
    <w:rsid w:val="00271A2E"/>
    <w:rsid w:val="00280D4B"/>
    <w:rsid w:val="00282294"/>
    <w:rsid w:val="0028590F"/>
    <w:rsid w:val="00290C78"/>
    <w:rsid w:val="002A22E6"/>
    <w:rsid w:val="002A5084"/>
    <w:rsid w:val="002A69BD"/>
    <w:rsid w:val="002D284E"/>
    <w:rsid w:val="002D332F"/>
    <w:rsid w:val="002D3AB9"/>
    <w:rsid w:val="002D3EE9"/>
    <w:rsid w:val="002E1AAA"/>
    <w:rsid w:val="002E78C1"/>
    <w:rsid w:val="002F099E"/>
    <w:rsid w:val="003024E6"/>
    <w:rsid w:val="00302A5A"/>
    <w:rsid w:val="00302C0E"/>
    <w:rsid w:val="003100A9"/>
    <w:rsid w:val="00311190"/>
    <w:rsid w:val="003117D1"/>
    <w:rsid w:val="003201A7"/>
    <w:rsid w:val="00323B3E"/>
    <w:rsid w:val="00323D2C"/>
    <w:rsid w:val="00341FA6"/>
    <w:rsid w:val="00342916"/>
    <w:rsid w:val="00343FEA"/>
    <w:rsid w:val="0035076B"/>
    <w:rsid w:val="0035785D"/>
    <w:rsid w:val="0036332F"/>
    <w:rsid w:val="00363EE2"/>
    <w:rsid w:val="00383D6D"/>
    <w:rsid w:val="00384F22"/>
    <w:rsid w:val="003859EA"/>
    <w:rsid w:val="00385F80"/>
    <w:rsid w:val="003A705F"/>
    <w:rsid w:val="003B0332"/>
    <w:rsid w:val="003C382C"/>
    <w:rsid w:val="003D0688"/>
    <w:rsid w:val="003D5BEC"/>
    <w:rsid w:val="003F4669"/>
    <w:rsid w:val="003F4A96"/>
    <w:rsid w:val="003F78CE"/>
    <w:rsid w:val="004012C1"/>
    <w:rsid w:val="00413E03"/>
    <w:rsid w:val="004149FA"/>
    <w:rsid w:val="004218BA"/>
    <w:rsid w:val="0042525F"/>
    <w:rsid w:val="00434525"/>
    <w:rsid w:val="00435EA1"/>
    <w:rsid w:val="004377CB"/>
    <w:rsid w:val="0044184D"/>
    <w:rsid w:val="00455455"/>
    <w:rsid w:val="004629F9"/>
    <w:rsid w:val="004631C5"/>
    <w:rsid w:val="00476D4B"/>
    <w:rsid w:val="00481C72"/>
    <w:rsid w:val="00482CE6"/>
    <w:rsid w:val="00496531"/>
    <w:rsid w:val="004B754D"/>
    <w:rsid w:val="004B7983"/>
    <w:rsid w:val="004C138F"/>
    <w:rsid w:val="004C5167"/>
    <w:rsid w:val="004D20B6"/>
    <w:rsid w:val="004D2ABB"/>
    <w:rsid w:val="004D2E5B"/>
    <w:rsid w:val="004D5672"/>
    <w:rsid w:val="004D713B"/>
    <w:rsid w:val="004E1916"/>
    <w:rsid w:val="004F007F"/>
    <w:rsid w:val="004F6D89"/>
    <w:rsid w:val="004F737E"/>
    <w:rsid w:val="004F7A0B"/>
    <w:rsid w:val="00514710"/>
    <w:rsid w:val="00543BE7"/>
    <w:rsid w:val="00573ACB"/>
    <w:rsid w:val="00576668"/>
    <w:rsid w:val="005771A4"/>
    <w:rsid w:val="00591572"/>
    <w:rsid w:val="005940DF"/>
    <w:rsid w:val="00595245"/>
    <w:rsid w:val="00597E9E"/>
    <w:rsid w:val="005A3559"/>
    <w:rsid w:val="005A49AD"/>
    <w:rsid w:val="005D1C02"/>
    <w:rsid w:val="005D2CD9"/>
    <w:rsid w:val="005D4D92"/>
    <w:rsid w:val="005E0D3A"/>
    <w:rsid w:val="005E57C1"/>
    <w:rsid w:val="005F6FD5"/>
    <w:rsid w:val="005F7EED"/>
    <w:rsid w:val="006129FA"/>
    <w:rsid w:val="006158A5"/>
    <w:rsid w:val="00617BB0"/>
    <w:rsid w:val="0062077F"/>
    <w:rsid w:val="00631B87"/>
    <w:rsid w:val="00632C08"/>
    <w:rsid w:val="00633EF6"/>
    <w:rsid w:val="00635F02"/>
    <w:rsid w:val="00643E62"/>
    <w:rsid w:val="00644C7E"/>
    <w:rsid w:val="006501CF"/>
    <w:rsid w:val="006618BE"/>
    <w:rsid w:val="006705D1"/>
    <w:rsid w:val="006735F3"/>
    <w:rsid w:val="006745DB"/>
    <w:rsid w:val="006A67CE"/>
    <w:rsid w:val="006A7940"/>
    <w:rsid w:val="006B181A"/>
    <w:rsid w:val="006B5425"/>
    <w:rsid w:val="006C14DA"/>
    <w:rsid w:val="006D6ADC"/>
    <w:rsid w:val="006E3468"/>
    <w:rsid w:val="006E5040"/>
    <w:rsid w:val="006E72F4"/>
    <w:rsid w:val="006F1E9C"/>
    <w:rsid w:val="00704F11"/>
    <w:rsid w:val="00706578"/>
    <w:rsid w:val="00707FCA"/>
    <w:rsid w:val="00712BE5"/>
    <w:rsid w:val="00713BC0"/>
    <w:rsid w:val="00716839"/>
    <w:rsid w:val="00742F56"/>
    <w:rsid w:val="00746124"/>
    <w:rsid w:val="00747754"/>
    <w:rsid w:val="00781597"/>
    <w:rsid w:val="00782ED3"/>
    <w:rsid w:val="00787F52"/>
    <w:rsid w:val="00792E95"/>
    <w:rsid w:val="007A2EA9"/>
    <w:rsid w:val="007A73AF"/>
    <w:rsid w:val="007A7500"/>
    <w:rsid w:val="007B2084"/>
    <w:rsid w:val="007B2DB2"/>
    <w:rsid w:val="007B2F46"/>
    <w:rsid w:val="007B3659"/>
    <w:rsid w:val="007B3767"/>
    <w:rsid w:val="007B6235"/>
    <w:rsid w:val="007B6ED1"/>
    <w:rsid w:val="007C282A"/>
    <w:rsid w:val="007C44CB"/>
    <w:rsid w:val="007D226F"/>
    <w:rsid w:val="007E05F7"/>
    <w:rsid w:val="007F7ADF"/>
    <w:rsid w:val="00803F73"/>
    <w:rsid w:val="00804DB1"/>
    <w:rsid w:val="00805C2F"/>
    <w:rsid w:val="00812725"/>
    <w:rsid w:val="00817D41"/>
    <w:rsid w:val="00820994"/>
    <w:rsid w:val="008333A8"/>
    <w:rsid w:val="00835C38"/>
    <w:rsid w:val="00837131"/>
    <w:rsid w:val="00842A30"/>
    <w:rsid w:val="00845F6A"/>
    <w:rsid w:val="00851230"/>
    <w:rsid w:val="00852E19"/>
    <w:rsid w:val="00853009"/>
    <w:rsid w:val="008608D1"/>
    <w:rsid w:val="00864063"/>
    <w:rsid w:val="00871348"/>
    <w:rsid w:val="00886B0D"/>
    <w:rsid w:val="00890650"/>
    <w:rsid w:val="00893D00"/>
    <w:rsid w:val="008963B8"/>
    <w:rsid w:val="008A620F"/>
    <w:rsid w:val="008B4844"/>
    <w:rsid w:val="008B4946"/>
    <w:rsid w:val="008B63FA"/>
    <w:rsid w:val="008C3CAB"/>
    <w:rsid w:val="008C7035"/>
    <w:rsid w:val="008D6712"/>
    <w:rsid w:val="008E2C4A"/>
    <w:rsid w:val="008E43BD"/>
    <w:rsid w:val="008E7D6A"/>
    <w:rsid w:val="008F3294"/>
    <w:rsid w:val="008F3397"/>
    <w:rsid w:val="008F33A0"/>
    <w:rsid w:val="008F6BA6"/>
    <w:rsid w:val="00906F27"/>
    <w:rsid w:val="009070DC"/>
    <w:rsid w:val="00910D75"/>
    <w:rsid w:val="00914DF1"/>
    <w:rsid w:val="009203DC"/>
    <w:rsid w:val="0092650B"/>
    <w:rsid w:val="0093224F"/>
    <w:rsid w:val="00937B5D"/>
    <w:rsid w:val="00941CB4"/>
    <w:rsid w:val="0094543F"/>
    <w:rsid w:val="00945F8D"/>
    <w:rsid w:val="00946EE1"/>
    <w:rsid w:val="00950FC2"/>
    <w:rsid w:val="00965E72"/>
    <w:rsid w:val="00973CBB"/>
    <w:rsid w:val="0097666A"/>
    <w:rsid w:val="00981AA1"/>
    <w:rsid w:val="00981D89"/>
    <w:rsid w:val="0098265E"/>
    <w:rsid w:val="00982C6E"/>
    <w:rsid w:val="00994BF9"/>
    <w:rsid w:val="009972A6"/>
    <w:rsid w:val="009A25AA"/>
    <w:rsid w:val="009A6161"/>
    <w:rsid w:val="009A74FA"/>
    <w:rsid w:val="009B1007"/>
    <w:rsid w:val="009B2326"/>
    <w:rsid w:val="009C354D"/>
    <w:rsid w:val="009C52DC"/>
    <w:rsid w:val="009C5A69"/>
    <w:rsid w:val="009D4B29"/>
    <w:rsid w:val="009D6C7A"/>
    <w:rsid w:val="009E6D4A"/>
    <w:rsid w:val="009F0679"/>
    <w:rsid w:val="00A00A70"/>
    <w:rsid w:val="00A029D8"/>
    <w:rsid w:val="00A10B19"/>
    <w:rsid w:val="00A15743"/>
    <w:rsid w:val="00A23D81"/>
    <w:rsid w:val="00A24F5D"/>
    <w:rsid w:val="00A304DD"/>
    <w:rsid w:val="00A33BF2"/>
    <w:rsid w:val="00A37375"/>
    <w:rsid w:val="00A42A8F"/>
    <w:rsid w:val="00A42BD1"/>
    <w:rsid w:val="00A5293E"/>
    <w:rsid w:val="00A53FC0"/>
    <w:rsid w:val="00A6360F"/>
    <w:rsid w:val="00A65482"/>
    <w:rsid w:val="00A655F1"/>
    <w:rsid w:val="00A7178B"/>
    <w:rsid w:val="00A722FD"/>
    <w:rsid w:val="00A77C0C"/>
    <w:rsid w:val="00A8531E"/>
    <w:rsid w:val="00A90946"/>
    <w:rsid w:val="00A91AA0"/>
    <w:rsid w:val="00AA1A82"/>
    <w:rsid w:val="00AB189E"/>
    <w:rsid w:val="00AC0D20"/>
    <w:rsid w:val="00AC5E5A"/>
    <w:rsid w:val="00AC6B0C"/>
    <w:rsid w:val="00AD4CA4"/>
    <w:rsid w:val="00AD5E38"/>
    <w:rsid w:val="00AE0F63"/>
    <w:rsid w:val="00AE7717"/>
    <w:rsid w:val="00AF1AA7"/>
    <w:rsid w:val="00AF1FD5"/>
    <w:rsid w:val="00AF2E8D"/>
    <w:rsid w:val="00AF3FBE"/>
    <w:rsid w:val="00AF649B"/>
    <w:rsid w:val="00B07DDD"/>
    <w:rsid w:val="00B101CA"/>
    <w:rsid w:val="00B13727"/>
    <w:rsid w:val="00B213C2"/>
    <w:rsid w:val="00B22634"/>
    <w:rsid w:val="00B23D6E"/>
    <w:rsid w:val="00B344E0"/>
    <w:rsid w:val="00B3559F"/>
    <w:rsid w:val="00B479B8"/>
    <w:rsid w:val="00B47FAB"/>
    <w:rsid w:val="00B50EDC"/>
    <w:rsid w:val="00B5128F"/>
    <w:rsid w:val="00B51A52"/>
    <w:rsid w:val="00B53F61"/>
    <w:rsid w:val="00B61D2A"/>
    <w:rsid w:val="00B65863"/>
    <w:rsid w:val="00B65E65"/>
    <w:rsid w:val="00B76AD1"/>
    <w:rsid w:val="00B820A9"/>
    <w:rsid w:val="00B92265"/>
    <w:rsid w:val="00B93F9E"/>
    <w:rsid w:val="00BB3A6C"/>
    <w:rsid w:val="00BB45ED"/>
    <w:rsid w:val="00BD239F"/>
    <w:rsid w:val="00BD27A4"/>
    <w:rsid w:val="00BD40EC"/>
    <w:rsid w:val="00BE00AD"/>
    <w:rsid w:val="00BE78A3"/>
    <w:rsid w:val="00BF56BF"/>
    <w:rsid w:val="00BF61A5"/>
    <w:rsid w:val="00BF665D"/>
    <w:rsid w:val="00C17CA0"/>
    <w:rsid w:val="00C27CF9"/>
    <w:rsid w:val="00C35FA3"/>
    <w:rsid w:val="00C36151"/>
    <w:rsid w:val="00C638FB"/>
    <w:rsid w:val="00C64AEF"/>
    <w:rsid w:val="00C66F6A"/>
    <w:rsid w:val="00C67E66"/>
    <w:rsid w:val="00C76238"/>
    <w:rsid w:val="00C77468"/>
    <w:rsid w:val="00C81E55"/>
    <w:rsid w:val="00C85E15"/>
    <w:rsid w:val="00C87168"/>
    <w:rsid w:val="00C95110"/>
    <w:rsid w:val="00CA0F76"/>
    <w:rsid w:val="00CA298C"/>
    <w:rsid w:val="00CA31C2"/>
    <w:rsid w:val="00CA34F3"/>
    <w:rsid w:val="00CA3B10"/>
    <w:rsid w:val="00CB28D8"/>
    <w:rsid w:val="00CB38F5"/>
    <w:rsid w:val="00CB7495"/>
    <w:rsid w:val="00CC2E37"/>
    <w:rsid w:val="00CC72FA"/>
    <w:rsid w:val="00CD0A93"/>
    <w:rsid w:val="00CD258D"/>
    <w:rsid w:val="00CD5D7E"/>
    <w:rsid w:val="00CE1A3F"/>
    <w:rsid w:val="00CE5454"/>
    <w:rsid w:val="00CF021F"/>
    <w:rsid w:val="00D049F9"/>
    <w:rsid w:val="00D2134A"/>
    <w:rsid w:val="00D23B33"/>
    <w:rsid w:val="00D247B8"/>
    <w:rsid w:val="00D26384"/>
    <w:rsid w:val="00D3500F"/>
    <w:rsid w:val="00D37309"/>
    <w:rsid w:val="00D4566A"/>
    <w:rsid w:val="00D462A8"/>
    <w:rsid w:val="00D54502"/>
    <w:rsid w:val="00D65165"/>
    <w:rsid w:val="00D65FA5"/>
    <w:rsid w:val="00D6676D"/>
    <w:rsid w:val="00D77DCE"/>
    <w:rsid w:val="00D805C6"/>
    <w:rsid w:val="00D81431"/>
    <w:rsid w:val="00D83D7F"/>
    <w:rsid w:val="00D85B1D"/>
    <w:rsid w:val="00D85F6B"/>
    <w:rsid w:val="00D8627B"/>
    <w:rsid w:val="00D8647C"/>
    <w:rsid w:val="00D94C19"/>
    <w:rsid w:val="00DA0436"/>
    <w:rsid w:val="00DA5B0E"/>
    <w:rsid w:val="00DB1666"/>
    <w:rsid w:val="00DC5D1C"/>
    <w:rsid w:val="00DD3EDD"/>
    <w:rsid w:val="00DE2CE3"/>
    <w:rsid w:val="00DE6379"/>
    <w:rsid w:val="00DE69CA"/>
    <w:rsid w:val="00DF11EF"/>
    <w:rsid w:val="00E00F64"/>
    <w:rsid w:val="00E072BE"/>
    <w:rsid w:val="00E10555"/>
    <w:rsid w:val="00E1368E"/>
    <w:rsid w:val="00E1381D"/>
    <w:rsid w:val="00E140C9"/>
    <w:rsid w:val="00E1562C"/>
    <w:rsid w:val="00E173E1"/>
    <w:rsid w:val="00E21D5A"/>
    <w:rsid w:val="00E43C39"/>
    <w:rsid w:val="00E43CC4"/>
    <w:rsid w:val="00E46699"/>
    <w:rsid w:val="00E56803"/>
    <w:rsid w:val="00E63D74"/>
    <w:rsid w:val="00E72F37"/>
    <w:rsid w:val="00E73FC8"/>
    <w:rsid w:val="00E7622D"/>
    <w:rsid w:val="00E81DF1"/>
    <w:rsid w:val="00E8260F"/>
    <w:rsid w:val="00E82918"/>
    <w:rsid w:val="00E8709C"/>
    <w:rsid w:val="00E96821"/>
    <w:rsid w:val="00EA3AD3"/>
    <w:rsid w:val="00EB470D"/>
    <w:rsid w:val="00EB5CCE"/>
    <w:rsid w:val="00EC0F53"/>
    <w:rsid w:val="00EC1DCF"/>
    <w:rsid w:val="00EC235C"/>
    <w:rsid w:val="00EC2BBE"/>
    <w:rsid w:val="00EE586D"/>
    <w:rsid w:val="00EF6673"/>
    <w:rsid w:val="00EF6EE2"/>
    <w:rsid w:val="00F07B6A"/>
    <w:rsid w:val="00F140D8"/>
    <w:rsid w:val="00F14533"/>
    <w:rsid w:val="00F225A2"/>
    <w:rsid w:val="00F3420A"/>
    <w:rsid w:val="00F40987"/>
    <w:rsid w:val="00F40AB1"/>
    <w:rsid w:val="00F42642"/>
    <w:rsid w:val="00F55307"/>
    <w:rsid w:val="00F55FDE"/>
    <w:rsid w:val="00F57954"/>
    <w:rsid w:val="00F62E7D"/>
    <w:rsid w:val="00F70A51"/>
    <w:rsid w:val="00F7267E"/>
    <w:rsid w:val="00F7716E"/>
    <w:rsid w:val="00F827C1"/>
    <w:rsid w:val="00F96926"/>
    <w:rsid w:val="00FB0D10"/>
    <w:rsid w:val="00FB166B"/>
    <w:rsid w:val="00FB1E3F"/>
    <w:rsid w:val="00FB4130"/>
    <w:rsid w:val="00FB51B5"/>
    <w:rsid w:val="00FB7830"/>
    <w:rsid w:val="00FC135F"/>
    <w:rsid w:val="00FE3BC8"/>
    <w:rsid w:val="00FF66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F9B0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E00AD"/>
    <w:pPr>
      <w:spacing w:after="120"/>
      <w:jc w:val="both"/>
    </w:pPr>
    <w:rPr>
      <w:rFonts w:ascii="Arial" w:hAnsi="Arial"/>
      <w:sz w:val="24"/>
    </w:rPr>
  </w:style>
  <w:style w:type="paragraph" w:styleId="berschrift1">
    <w:name w:val="heading 1"/>
    <w:basedOn w:val="Standard"/>
    <w:next w:val="Autor"/>
    <w:link w:val="berschrift1Zchn"/>
    <w:autoRedefine/>
    <w:qFormat/>
    <w:rsid w:val="007B6ED1"/>
    <w:pPr>
      <w:keepNext/>
      <w:keepLines/>
      <w:outlineLvl w:val="0"/>
    </w:pPr>
    <w:rPr>
      <w:b/>
      <w:sz w:val="40"/>
    </w:rPr>
  </w:style>
  <w:style w:type="paragraph" w:styleId="berschrift2">
    <w:name w:val="heading 2"/>
    <w:basedOn w:val="berschrift1"/>
    <w:next w:val="Standard"/>
    <w:link w:val="berschrift2Zchn"/>
    <w:qFormat/>
    <w:rsid w:val="00D805C6"/>
    <w:pPr>
      <w:spacing w:before="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7B6ED1"/>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b/>
      <w:sz w:val="40"/>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pPr>
  </w:style>
  <w:style w:type="paragraph" w:customStyle="1" w:styleId="CodeListing">
    <w:name w:val="Code Listing"/>
    <w:basedOn w:val="Standard"/>
    <w:rsid w:val="00047CC3"/>
    <w:pPr>
      <w:contextualSpacing/>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pPr>
  </w:style>
  <w:style w:type="paragraph" w:customStyle="1" w:styleId="Impressum">
    <w:name w:val="Impressum"/>
    <w:basedOn w:val="Standard"/>
    <w:rsid w:val="00F55307"/>
    <w:pPr>
      <w:ind w:left="1361" w:hanging="1361"/>
    </w:pPr>
    <w:rPr>
      <w:rFonts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9B2326"/>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9B2326"/>
    <w:rPr>
      <w:rFonts w:ascii="Tahoma" w:hAnsi="Tahoma" w:cs="Tahoma"/>
      <w:sz w:val="16"/>
      <w:szCs w:val="16"/>
    </w:rPr>
  </w:style>
  <w:style w:type="paragraph" w:styleId="Listenabsatz">
    <w:name w:val="List Paragraph"/>
    <w:basedOn w:val="Standard"/>
    <w:uiPriority w:val="34"/>
    <w:qFormat/>
    <w:rsid w:val="00CA0F76"/>
    <w:pPr>
      <w:ind w:left="720"/>
      <w:contextualSpacing/>
    </w:pPr>
  </w:style>
  <w:style w:type="character" w:styleId="Hervorhebung">
    <w:name w:val="Emphasis"/>
    <w:basedOn w:val="Absatz-Standardschriftart"/>
    <w:qFormat/>
    <w:rsid w:val="008E7D6A"/>
    <w:rPr>
      <w:i/>
      <w:iCs/>
    </w:rPr>
  </w:style>
  <w:style w:type="table" w:styleId="HelleSchattierung-Akzent5">
    <w:name w:val="Light Shading Accent 5"/>
    <w:basedOn w:val="NormaleTabelle"/>
    <w:uiPriority w:val="60"/>
    <w:rsid w:val="00707FCA"/>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Listenummeriert">
    <w:name w:val="Liste nummeriert"/>
    <w:basedOn w:val="Listenabsatz"/>
    <w:link w:val="ListenummeriertZchn"/>
    <w:qFormat/>
    <w:rsid w:val="007B2F46"/>
    <w:pPr>
      <w:numPr>
        <w:numId w:val="37"/>
      </w:numPr>
      <w:spacing w:before="120"/>
      <w:ind w:left="284" w:hanging="284"/>
      <w:contextualSpacing w:val="0"/>
    </w:pPr>
    <w:rPr>
      <w:noProof/>
    </w:rPr>
  </w:style>
  <w:style w:type="character" w:customStyle="1" w:styleId="ListenummeriertZchn">
    <w:name w:val="Liste nummeriert Zchn"/>
    <w:basedOn w:val="Absatz-Standardschriftart"/>
    <w:link w:val="Listenummeriert"/>
    <w:rsid w:val="007B2F46"/>
    <w:rPr>
      <w:rFonts w:ascii="Arial" w:hAnsi="Arial"/>
      <w:noProof/>
      <w:sz w:val="24"/>
    </w:rPr>
  </w:style>
  <w:style w:type="table" w:styleId="HelleSchattierung-Akzent1">
    <w:name w:val="Light Shading Accent 1"/>
    <w:basedOn w:val="NormaleTabelle"/>
    <w:uiPriority w:val="60"/>
    <w:rsid w:val="005D1C02"/>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IntensiveHervorhebung">
    <w:name w:val="Intense Emphasis"/>
    <w:basedOn w:val="Absatz-Standardschriftart"/>
    <w:uiPriority w:val="21"/>
    <w:qFormat/>
    <w:rsid w:val="00A42BD1"/>
    <w:rPr>
      <w:b/>
      <w:bCs/>
      <w:i/>
      <w:iCs/>
      <w:color w:val="5B9BD5" w:themeColor="accent1"/>
    </w:rPr>
  </w:style>
  <w:style w:type="character" w:styleId="Fett">
    <w:name w:val="Strong"/>
    <w:basedOn w:val="Absatz-Standardschriftart"/>
    <w:qFormat/>
    <w:rsid w:val="008C7035"/>
    <w:rPr>
      <w:b/>
      <w:bCs/>
    </w:rPr>
  </w:style>
  <w:style w:type="character" w:customStyle="1" w:styleId="berschrift2Zchn">
    <w:name w:val="Überschrift 2 Zchn"/>
    <w:basedOn w:val="Absatz-Standardschriftart"/>
    <w:link w:val="berschrift2"/>
    <w:rsid w:val="00886B0D"/>
    <w:rPr>
      <w:rFonts w:ascii="Arial" w:hAnsi="Arial"/>
      <w:b/>
      <w:sz w:val="28"/>
    </w:rPr>
  </w:style>
  <w:style w:type="character" w:styleId="Platzhaltertext">
    <w:name w:val="Placeholder Text"/>
    <w:basedOn w:val="Absatz-Standardschriftart"/>
    <w:uiPriority w:val="99"/>
    <w:semiHidden/>
    <w:rsid w:val="0002255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58F008-312C-465A-A267-6F98DA3D5098}">
  <ds:schemaRefs>
    <ds:schemaRef ds:uri="http://schemas.microsoft.com/office/2006/metadata/properties"/>
    <ds:schemaRef ds:uri="http://schemas.microsoft.com/office/infopath/2007/PartnerControls"/>
    <ds:schemaRef ds:uri="ea79bf52-7098-41fc-8881-a3872bd99c43"/>
  </ds:schemaRefs>
</ds:datastoreItem>
</file>

<file path=customXml/itemProps2.xml><?xml version="1.0" encoding="utf-8"?>
<ds:datastoreItem xmlns:ds="http://schemas.openxmlformats.org/officeDocument/2006/customXml" ds:itemID="{FE8BC55E-04AD-46DE-B686-2ADA64C6559C}">
  <ds:schemaRefs>
    <ds:schemaRef ds:uri="http://schemas.microsoft.com/sharepoint/v3/contenttype/forms"/>
  </ds:schemaRefs>
</ds:datastoreItem>
</file>

<file path=customXml/itemProps3.xml><?xml version="1.0" encoding="utf-8"?>
<ds:datastoreItem xmlns:ds="http://schemas.openxmlformats.org/officeDocument/2006/customXml" ds:itemID="{9297F453-52B9-4BD4-B439-252D2384A2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A4D8F1-3DA5-409A-8A14-7B83CAACC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557</Words>
  <Characters>2808</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3359</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2021-07-14T14:42:00Z</dcterms:created>
  <dcterms:modified xsi:type="dcterms:W3CDTF">2022-08-24T12:39:00Z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